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B939" w14:textId="77777777" w:rsidR="002E273B" w:rsidRDefault="002E273B" w:rsidP="002E273B">
      <w:r>
        <w:t>Name___________________</w:t>
      </w:r>
    </w:p>
    <w:p w14:paraId="322D72F6" w14:textId="77777777" w:rsidR="002E273B" w:rsidRDefault="002E273B" w:rsidP="002E273B"/>
    <w:p w14:paraId="14A00423" w14:textId="77777777" w:rsidR="002E273B" w:rsidRDefault="002E273B" w:rsidP="002E2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Model U.N. </w:t>
      </w:r>
      <w:r w:rsidR="00927CA7">
        <w:rPr>
          <w:b/>
          <w:sz w:val="36"/>
          <w:szCs w:val="36"/>
        </w:rPr>
        <w:t xml:space="preserve">Carthage Conference </w:t>
      </w:r>
      <w:r>
        <w:rPr>
          <w:b/>
          <w:sz w:val="36"/>
          <w:szCs w:val="36"/>
        </w:rPr>
        <w:t>Country Survey</w:t>
      </w:r>
    </w:p>
    <w:p w14:paraId="59CB721A" w14:textId="77777777" w:rsidR="002E273B" w:rsidRDefault="002E273B" w:rsidP="002E273B">
      <w:pPr>
        <w:rPr>
          <w:sz w:val="24"/>
          <w:szCs w:val="24"/>
        </w:rPr>
      </w:pPr>
    </w:p>
    <w:p w14:paraId="6CE542E8" w14:textId="1A2F029D" w:rsidR="002E273B" w:rsidRDefault="00927CA7" w:rsidP="002E273B">
      <w:pPr>
        <w:rPr>
          <w:sz w:val="28"/>
          <w:szCs w:val="28"/>
        </w:rPr>
      </w:pPr>
      <w:r>
        <w:rPr>
          <w:sz w:val="28"/>
          <w:szCs w:val="28"/>
        </w:rPr>
        <w:t xml:space="preserve">Carthage Conference- November </w:t>
      </w:r>
      <w:r w:rsidR="00683366">
        <w:rPr>
          <w:sz w:val="28"/>
          <w:szCs w:val="28"/>
        </w:rPr>
        <w:t>3</w:t>
      </w:r>
      <w:r w:rsidR="00683366" w:rsidRPr="00683366">
        <w:rPr>
          <w:sz w:val="28"/>
          <w:szCs w:val="28"/>
          <w:vertAlign w:val="superscript"/>
        </w:rPr>
        <w:t>rd</w:t>
      </w:r>
      <w:r w:rsidR="00683366">
        <w:rPr>
          <w:sz w:val="28"/>
          <w:szCs w:val="28"/>
        </w:rPr>
        <w:t xml:space="preserve"> </w:t>
      </w:r>
    </w:p>
    <w:p w14:paraId="7F025D66" w14:textId="77777777" w:rsidR="00683366" w:rsidRDefault="00683366" w:rsidP="00683366">
      <w:pPr>
        <w:spacing w:line="240" w:lineRule="auto"/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</w:pPr>
    </w:p>
    <w:p w14:paraId="00FF41EA" w14:textId="1D014A2A" w:rsidR="00683366" w:rsidRPr="00683366" w:rsidRDefault="00683366" w:rsidP="0068336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 xml:space="preserve">General </w:t>
      </w:r>
      <w:proofErr w:type="gramStart"/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Assembly(</w:t>
      </w:r>
      <w:proofErr w:type="gramEnd"/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2 per country)</w:t>
      </w:r>
      <w:r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-1 for each assembly-Research both topics</w:t>
      </w:r>
    </w:p>
    <w:p w14:paraId="5B906B13" w14:textId="77777777" w:rsidR="00683366" w:rsidRPr="00683366" w:rsidRDefault="00683366" w:rsidP="0068336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color w:val="2A2A2A"/>
          <w:lang w:val="en-US"/>
        </w:rPr>
        <w:t>Sexual and Gender Based Violence as a Weapon to Create Regional Instability </w:t>
      </w:r>
    </w:p>
    <w:p w14:paraId="4E68932A" w14:textId="77777777" w:rsidR="00683366" w:rsidRPr="00683366" w:rsidRDefault="00683366" w:rsidP="0068336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color w:val="2A2A2A"/>
          <w:lang w:val="en-US"/>
        </w:rPr>
        <w:t>Protection of Journalists in Conflict Zones</w:t>
      </w:r>
    </w:p>
    <w:p w14:paraId="1CE2A0B4" w14:textId="633064CF" w:rsidR="00683366" w:rsidRPr="00683366" w:rsidRDefault="00683366" w:rsidP="0068336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Security Council (2 per country)</w:t>
      </w:r>
      <w:r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-1 for each council-Research both topics</w:t>
      </w:r>
    </w:p>
    <w:p w14:paraId="3D3BE931" w14:textId="77777777" w:rsidR="00683366" w:rsidRPr="00683366" w:rsidRDefault="00683366" w:rsidP="00683366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color w:val="2A2A2A"/>
          <w:lang w:val="en-US"/>
        </w:rPr>
        <w:t> De-Escalation in Taiwan</w:t>
      </w:r>
    </w:p>
    <w:p w14:paraId="3E6DC16F" w14:textId="1ECC1163" w:rsidR="00683366" w:rsidRPr="00683366" w:rsidRDefault="00683366" w:rsidP="0068336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Un Human Rights Council Simulation</w:t>
      </w:r>
      <w:r w:rsidRPr="00683366">
        <w:rPr>
          <w:rFonts w:ascii="Lato" w:eastAsia="Times New Roman" w:hAnsi="Lato" w:cs="Times New Roman"/>
          <w:color w:val="2A2A2A"/>
          <w:shd w:val="clear" w:color="auto" w:fill="FFFFFF"/>
          <w:lang w:val="en-US"/>
        </w:rPr>
        <w:t> </w:t>
      </w:r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(1 per country)</w:t>
      </w:r>
      <w:r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-Research both topics</w:t>
      </w:r>
    </w:p>
    <w:p w14:paraId="13A2A7DA" w14:textId="77777777" w:rsidR="00683366" w:rsidRPr="00683366" w:rsidRDefault="00683366" w:rsidP="00683366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color w:val="2A2A2A"/>
          <w:lang w:val="en-US"/>
        </w:rPr>
        <w:t> Effects of Climate Change on the Global South</w:t>
      </w:r>
    </w:p>
    <w:p w14:paraId="620E1894" w14:textId="77777777" w:rsidR="00683366" w:rsidRPr="00683366" w:rsidRDefault="00683366" w:rsidP="00683366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color w:val="2A2A2A"/>
          <w:lang w:val="en-US"/>
        </w:rPr>
        <w:t>Discrimination and Genocide of Uyghurs in China</w:t>
      </w:r>
    </w:p>
    <w:p w14:paraId="51D1E36B" w14:textId="23066BE0" w:rsidR="00683366" w:rsidRPr="00683366" w:rsidRDefault="00683366" w:rsidP="0068336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UN High Commissioner for Refugees (UNHCR)</w:t>
      </w:r>
      <w:r w:rsidRPr="00683366">
        <w:rPr>
          <w:rFonts w:ascii="Lato" w:eastAsia="Times New Roman" w:hAnsi="Lato" w:cs="Times New Roman"/>
          <w:b/>
          <w:bCs/>
          <w:color w:val="2A2A2A"/>
          <w:sz w:val="18"/>
          <w:szCs w:val="18"/>
          <w:shd w:val="clear" w:color="auto" w:fill="FFFFFF"/>
          <w:lang w:val="en-US"/>
        </w:rPr>
        <w:t> </w:t>
      </w:r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(1 per country)</w:t>
      </w:r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-Research both topics</w:t>
      </w:r>
    </w:p>
    <w:p w14:paraId="7C0E7129" w14:textId="77777777" w:rsidR="00683366" w:rsidRPr="00683366" w:rsidRDefault="00683366" w:rsidP="00683366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color w:val="2A2A2A"/>
          <w:lang w:val="en-US"/>
        </w:rPr>
        <w:t>Stopping Religious Persecution </w:t>
      </w:r>
    </w:p>
    <w:p w14:paraId="5118244F" w14:textId="77777777" w:rsidR="00683366" w:rsidRPr="00683366" w:rsidRDefault="00683366" w:rsidP="00683366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color w:val="2A2A2A"/>
          <w:lang w:val="en-US"/>
        </w:rPr>
        <w:t>Providing family Planning Services to Refugees</w:t>
      </w:r>
    </w:p>
    <w:p w14:paraId="2635D2A0" w14:textId="77777777" w:rsidR="00683366" w:rsidRPr="00683366" w:rsidRDefault="00683366" w:rsidP="0068336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Historical Security Council</w:t>
      </w:r>
      <w:r w:rsidRPr="00683366">
        <w:rPr>
          <w:rFonts w:ascii="Lato" w:eastAsia="Times New Roman" w:hAnsi="Lato" w:cs="Times New Roman"/>
          <w:b/>
          <w:bCs/>
          <w:color w:val="2A2A2A"/>
          <w:sz w:val="28"/>
          <w:szCs w:val="28"/>
          <w:shd w:val="clear" w:color="auto" w:fill="FFFFFF"/>
          <w:lang w:val="en-US"/>
        </w:rPr>
        <w:t>-</w:t>
      </w:r>
      <w:r w:rsidRPr="00683366">
        <w:rPr>
          <w:rFonts w:ascii="Lato" w:eastAsia="Times New Roman" w:hAnsi="Lato" w:cs="Times New Roman"/>
          <w:b/>
          <w:bCs/>
          <w:color w:val="2A2A2A"/>
          <w:shd w:val="clear" w:color="auto" w:fill="FFFFFF"/>
          <w:lang w:val="en-US"/>
        </w:rPr>
        <w:t>(1 per country)</w:t>
      </w:r>
    </w:p>
    <w:p w14:paraId="79DE1B7D" w14:textId="77777777" w:rsidR="00683366" w:rsidRPr="00683366" w:rsidRDefault="00683366" w:rsidP="00683366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16"/>
          <w:szCs w:val="16"/>
          <w:lang w:val="en-US"/>
        </w:rPr>
      </w:pPr>
      <w:r w:rsidRPr="00683366">
        <w:rPr>
          <w:rFonts w:eastAsia="Times New Roman"/>
          <w:color w:val="2A2A2A"/>
          <w:lang w:val="en-US"/>
        </w:rPr>
        <w:t>​</w:t>
      </w:r>
      <w:r w:rsidRPr="00683366">
        <w:rPr>
          <w:rFonts w:ascii="Lato" w:eastAsia="Times New Roman" w:hAnsi="Lato" w:cs="Times New Roman"/>
          <w:color w:val="2A2A2A"/>
          <w:lang w:val="en-US"/>
        </w:rPr>
        <w:t xml:space="preserve"> Post USSR Collapse, Nuclear Implications</w:t>
      </w:r>
    </w:p>
    <w:p w14:paraId="027B5232" w14:textId="77777777" w:rsidR="002E273B" w:rsidRDefault="002E273B" w:rsidP="00616F7E">
      <w:pPr>
        <w:contextualSpacing/>
      </w:pPr>
    </w:p>
    <w:p w14:paraId="500CFFE9" w14:textId="77777777" w:rsidR="00927CA7" w:rsidRDefault="00927CA7" w:rsidP="002E273B">
      <w:pPr>
        <w:ind w:left="1440"/>
        <w:contextualSpacing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24"/>
      </w:tblGrid>
      <w:tr w:rsidR="00927CA7" w:rsidRPr="00886D46" w14:paraId="46D7DF69" w14:textId="77777777" w:rsidTr="00683366">
        <w:trPr>
          <w:trHeight w:val="643"/>
        </w:trPr>
        <w:tc>
          <w:tcPr>
            <w:tcW w:w="9924" w:type="dxa"/>
          </w:tcPr>
          <w:p w14:paraId="1DC26CE2" w14:textId="77777777" w:rsidR="00927CA7" w:rsidRPr="00886D46" w:rsidRDefault="00927CA7" w:rsidP="00886D46">
            <w:pPr>
              <w:spacing w:line="360" w:lineRule="auto"/>
              <w:ind w:left="720"/>
              <w:contextualSpacing/>
              <w:jc w:val="center"/>
              <w:rPr>
                <w:b/>
              </w:rPr>
            </w:pPr>
            <w:r w:rsidRPr="00886D46">
              <w:rPr>
                <w:b/>
                <w:sz w:val="28"/>
              </w:rPr>
              <w:t>Country</w:t>
            </w:r>
          </w:p>
        </w:tc>
      </w:tr>
      <w:tr w:rsidR="00927CA7" w:rsidRPr="00927CA7" w14:paraId="12EDAC0F" w14:textId="77777777" w:rsidTr="00683366">
        <w:trPr>
          <w:trHeight w:val="643"/>
        </w:trPr>
        <w:tc>
          <w:tcPr>
            <w:tcW w:w="9924" w:type="dxa"/>
          </w:tcPr>
          <w:p w14:paraId="62A299A8" w14:textId="77777777" w:rsidR="00927CA7" w:rsidRPr="00927CA7" w:rsidRDefault="00927CA7" w:rsidP="00497C6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sz w:val="28"/>
              </w:rPr>
            </w:pPr>
          </w:p>
        </w:tc>
      </w:tr>
      <w:tr w:rsidR="00927CA7" w:rsidRPr="00927CA7" w14:paraId="5041EA59" w14:textId="77777777" w:rsidTr="00683366">
        <w:trPr>
          <w:trHeight w:val="643"/>
        </w:trPr>
        <w:tc>
          <w:tcPr>
            <w:tcW w:w="9924" w:type="dxa"/>
          </w:tcPr>
          <w:p w14:paraId="42EE6FC0" w14:textId="77777777" w:rsidR="00927CA7" w:rsidRPr="00927CA7" w:rsidRDefault="00927CA7" w:rsidP="00886D4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sz w:val="28"/>
              </w:rPr>
            </w:pPr>
          </w:p>
        </w:tc>
      </w:tr>
      <w:tr w:rsidR="00927CA7" w:rsidRPr="00927CA7" w14:paraId="191D0076" w14:textId="77777777" w:rsidTr="00683366">
        <w:trPr>
          <w:trHeight w:val="623"/>
        </w:trPr>
        <w:tc>
          <w:tcPr>
            <w:tcW w:w="9924" w:type="dxa"/>
          </w:tcPr>
          <w:p w14:paraId="0BC82AC2" w14:textId="77777777" w:rsidR="00927CA7" w:rsidRPr="00927CA7" w:rsidRDefault="00927CA7" w:rsidP="00497C6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sz w:val="28"/>
              </w:rPr>
            </w:pPr>
          </w:p>
        </w:tc>
      </w:tr>
      <w:tr w:rsidR="00927CA7" w:rsidRPr="00927CA7" w14:paraId="1C099263" w14:textId="77777777" w:rsidTr="00683366">
        <w:trPr>
          <w:trHeight w:val="643"/>
        </w:trPr>
        <w:tc>
          <w:tcPr>
            <w:tcW w:w="9924" w:type="dxa"/>
          </w:tcPr>
          <w:p w14:paraId="08A77A40" w14:textId="77777777" w:rsidR="00927CA7" w:rsidRPr="00927CA7" w:rsidRDefault="00927CA7" w:rsidP="00497C6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sz w:val="28"/>
              </w:rPr>
            </w:pPr>
          </w:p>
        </w:tc>
      </w:tr>
      <w:tr w:rsidR="00927CA7" w:rsidRPr="00927CA7" w14:paraId="10E6D801" w14:textId="77777777" w:rsidTr="00683366">
        <w:trPr>
          <w:trHeight w:val="643"/>
        </w:trPr>
        <w:tc>
          <w:tcPr>
            <w:tcW w:w="9924" w:type="dxa"/>
          </w:tcPr>
          <w:p w14:paraId="3641AF17" w14:textId="77777777" w:rsidR="00927CA7" w:rsidRPr="00927CA7" w:rsidRDefault="00927CA7" w:rsidP="00497C6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sz w:val="28"/>
              </w:rPr>
            </w:pPr>
          </w:p>
        </w:tc>
      </w:tr>
    </w:tbl>
    <w:p w14:paraId="02F95F41" w14:textId="77777777" w:rsidR="002E273B" w:rsidRPr="00927CA7" w:rsidRDefault="002E273B" w:rsidP="002E273B">
      <w:pPr>
        <w:spacing w:line="360" w:lineRule="auto"/>
        <w:rPr>
          <w:sz w:val="36"/>
          <w:szCs w:val="28"/>
        </w:rPr>
      </w:pPr>
    </w:p>
    <w:p w14:paraId="33C7FFA1" w14:textId="77777777" w:rsidR="002E29E0" w:rsidRDefault="002E29E0"/>
    <w:p w14:paraId="038CF81A" w14:textId="1883F424" w:rsidR="00927CA7" w:rsidRDefault="00927CA7" w:rsidP="00683366"/>
    <w:p w14:paraId="5216AF92" w14:textId="77777777" w:rsidR="002E273B" w:rsidRDefault="002E273B"/>
    <w:sectPr w:rsidR="002E273B">
      <w:pgSz w:w="12240" w:h="15840"/>
      <w:pgMar w:top="720" w:right="720" w:bottom="720" w:left="72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5EE"/>
    <w:multiLevelType w:val="multilevel"/>
    <w:tmpl w:val="FFF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C2D01"/>
    <w:multiLevelType w:val="multilevel"/>
    <w:tmpl w:val="7F78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33664"/>
    <w:multiLevelType w:val="multilevel"/>
    <w:tmpl w:val="C12EA1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5095329"/>
    <w:multiLevelType w:val="multilevel"/>
    <w:tmpl w:val="652CA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836D77"/>
    <w:multiLevelType w:val="multilevel"/>
    <w:tmpl w:val="8CB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14EAE"/>
    <w:multiLevelType w:val="multilevel"/>
    <w:tmpl w:val="68FC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F78C4"/>
    <w:multiLevelType w:val="multilevel"/>
    <w:tmpl w:val="B0960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541BD0"/>
    <w:multiLevelType w:val="multilevel"/>
    <w:tmpl w:val="704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A7826"/>
    <w:multiLevelType w:val="hybridMultilevel"/>
    <w:tmpl w:val="42A0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76A1D"/>
    <w:multiLevelType w:val="multilevel"/>
    <w:tmpl w:val="652CA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F750FD"/>
    <w:multiLevelType w:val="multilevel"/>
    <w:tmpl w:val="A32C7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F565DBB"/>
    <w:multiLevelType w:val="multilevel"/>
    <w:tmpl w:val="29CCD9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3B"/>
    <w:rsid w:val="002E273B"/>
    <w:rsid w:val="002E29E0"/>
    <w:rsid w:val="00616F7E"/>
    <w:rsid w:val="00683366"/>
    <w:rsid w:val="00886D46"/>
    <w:rsid w:val="0092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8EBB"/>
  <w15:chartTrackingRefBased/>
  <w15:docId w15:val="{F825520F-CF91-4328-A17A-E506B2C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273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46"/>
    <w:rPr>
      <w:rFonts w:ascii="Segoe UI" w:eastAsia="Arial" w:hAnsi="Segoe UI" w:cs="Segoe UI"/>
      <w:sz w:val="18"/>
      <w:szCs w:val="18"/>
      <w:lang w:val="en"/>
    </w:rPr>
  </w:style>
  <w:style w:type="table" w:styleId="TableGrid">
    <w:name w:val="Table Grid"/>
    <w:basedOn w:val="TableNormal"/>
    <w:uiPriority w:val="39"/>
    <w:rsid w:val="0088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D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Brad Smudde</cp:lastModifiedBy>
  <cp:revision>3</cp:revision>
  <cp:lastPrinted>2023-09-05T19:23:00Z</cp:lastPrinted>
  <dcterms:created xsi:type="dcterms:W3CDTF">2021-09-13T17:16:00Z</dcterms:created>
  <dcterms:modified xsi:type="dcterms:W3CDTF">2023-09-05T19:23:00Z</dcterms:modified>
</cp:coreProperties>
</file>